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4307" w:tblpY="2689"/>
        <w:tblW w:w="63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B64091" w14:paraId="003AF3CE" w14:textId="77777777" w:rsidTr="00B64091">
        <w:trPr>
          <w:trHeight w:val="1746"/>
        </w:trPr>
        <w:tc>
          <w:tcPr>
            <w:tcW w:w="6379" w:type="dxa"/>
          </w:tcPr>
          <w:p w14:paraId="0CFDB20E" w14:textId="77777777" w:rsidR="006A078C" w:rsidRDefault="00076DCF" w:rsidP="006A078C">
            <w:pPr>
              <w:tabs>
                <w:tab w:val="left" w:pos="2727"/>
              </w:tabs>
              <w:spacing w:after="0" w:line="240" w:lineRule="auto"/>
              <w:ind w:left="-108" w:right="-430" w:firstLine="0"/>
              <w:rPr>
                <w:rFonts w:eastAsia="ＭＳ 明朝"/>
                <w:lang w:val="en" w:eastAsia="ja-JP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0288" behindDoc="1" locked="0" layoutInCell="1" allowOverlap="1" wp14:anchorId="68299C6C" wp14:editId="1F62C5DC">
                  <wp:simplePos x="0" y="0"/>
                  <wp:positionH relativeFrom="column">
                    <wp:posOffset>3392170</wp:posOffset>
                  </wp:positionH>
                  <wp:positionV relativeFrom="paragraph">
                    <wp:posOffset>123190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800" y="19800"/>
                      <wp:lineTo x="19800" y="0"/>
                      <wp:lineTo x="0" y="0"/>
                    </wp:wrapPolygon>
                  </wp:wrapTight>
                  <wp:docPr id="5" name="Pictur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2B4D4E9B" wp14:editId="4FCD674D">
                  <wp:simplePos x="0" y="0"/>
                  <wp:positionH relativeFrom="column">
                    <wp:posOffset>3707765</wp:posOffset>
                  </wp:positionH>
                  <wp:positionV relativeFrom="paragraph">
                    <wp:posOffset>123190</wp:posOffset>
                  </wp:positionV>
                  <wp:extent cx="274320" cy="239395"/>
                  <wp:effectExtent l="0" t="0" r="0" b="8255"/>
                  <wp:wrapTight wrapText="bothSides">
                    <wp:wrapPolygon edited="0">
                      <wp:start x="0" y="0"/>
                      <wp:lineTo x="0" y="20626"/>
                      <wp:lineTo x="19500" y="20626"/>
                      <wp:lineTo x="19500" y="0"/>
                      <wp:lineTo x="0" y="0"/>
                    </wp:wrapPolygon>
                  </wp:wrapTight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D6B0DE" w14:textId="55C99D8D" w:rsidR="006A078C" w:rsidRPr="006A078C" w:rsidRDefault="006A078C" w:rsidP="006A078C">
            <w:pPr>
              <w:tabs>
                <w:tab w:val="left" w:pos="2727"/>
              </w:tabs>
              <w:spacing w:after="0" w:line="240" w:lineRule="auto"/>
              <w:ind w:left="-108" w:right="-430" w:firstLine="0"/>
              <w:rPr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lang w:val="en" w:eastAsia="ja-JP"/>
              </w:rPr>
              <w:t xml:space="preserve"> </w:t>
            </w:r>
            <w:r w:rsidRPr="00A938BB">
              <w:rPr>
                <w:rFonts w:ascii="ＭＳ 明朝" w:eastAsia="ＭＳ 明朝" w:hAnsi="ＭＳ 明朝" w:cs="Arial" w:hint="eastAsia"/>
                <w:color w:val="auto"/>
                <w:lang w:val="en" w:eastAsia="ja-JP"/>
              </w:rPr>
              <w:t>ヤニック・</w:t>
            </w:r>
            <w:r>
              <w:rPr>
                <w:rFonts w:ascii="ＭＳ 明朝" w:eastAsia="ＭＳ 明朝" w:hAnsi="ＭＳ 明朝" w:cs="Arial" w:hint="eastAsia"/>
                <w:color w:val="auto"/>
                <w:lang w:val="en" w:eastAsia="ja-JP"/>
              </w:rPr>
              <w:t>エ</w:t>
            </w:r>
            <w:r w:rsidRPr="00A938BB">
              <w:rPr>
                <w:rFonts w:ascii="ＭＳ 明朝" w:eastAsia="ＭＳ 明朝" w:hAnsi="ＭＳ 明朝" w:cs="Arial" w:hint="eastAsia"/>
                <w:color w:val="auto"/>
                <w:lang w:val="en" w:eastAsia="ja-JP"/>
              </w:rPr>
              <w:t>ヴァン</w:t>
            </w:r>
          </w:p>
          <w:p w14:paraId="7081D72E" w14:textId="77777777" w:rsidR="006A078C" w:rsidRDefault="006A078C" w:rsidP="006A078C">
            <w:pPr>
              <w:spacing w:after="0"/>
              <w:ind w:left="9" w:firstLine="0"/>
              <w:jc w:val="both"/>
              <w:rPr>
                <w:rFonts w:ascii="ＭＳ 明朝" w:eastAsia="ＭＳ 明朝" w:hAnsi="ＭＳ 明朝" w:cs="Arial"/>
                <w:color w:val="auto"/>
                <w:lang w:val="en" w:eastAsia="ja-JP"/>
              </w:rPr>
            </w:pPr>
            <w:r w:rsidRPr="00A938BB">
              <w:rPr>
                <w:rFonts w:ascii="ＭＳ 明朝" w:eastAsia="ＭＳ 明朝" w:hAnsi="ＭＳ 明朝" w:cs="Arial"/>
                <w:color w:val="auto"/>
                <w:lang w:val="en" w:eastAsia="ja-JP"/>
              </w:rPr>
              <w:t>Global Analytics Business Partner</w:t>
            </w:r>
            <w:r>
              <w:rPr>
                <w:rFonts w:ascii="ＭＳ 明朝" w:eastAsia="ＭＳ 明朝" w:hAnsi="ＭＳ 明朝" w:cs="Arial" w:hint="eastAsia"/>
                <w:color w:val="auto"/>
                <w:lang w:val="en" w:eastAsia="ja-JP"/>
              </w:rPr>
              <w:t>、</w:t>
            </w:r>
          </w:p>
          <w:p w14:paraId="474BF16A" w14:textId="4028E730" w:rsidR="006A078C" w:rsidRPr="00A938BB" w:rsidRDefault="006A078C" w:rsidP="006A078C">
            <w:pPr>
              <w:spacing w:after="0"/>
              <w:ind w:left="0" w:firstLine="0"/>
              <w:jc w:val="both"/>
              <w:rPr>
                <w:rFonts w:ascii="ＭＳ 明朝" w:eastAsia="ＭＳ 明朝" w:hAnsi="ＭＳ 明朝" w:cs="Arial"/>
                <w:color w:val="auto"/>
                <w:lang w:val="en" w:eastAsia="ja-JP"/>
              </w:rPr>
            </w:pPr>
            <w:r w:rsidRPr="00A938BB">
              <w:rPr>
                <w:rFonts w:ascii="ＭＳ 明朝" w:eastAsia="ＭＳ 明朝" w:hAnsi="ＭＳ 明朝" w:cs="Arial" w:hint="eastAsia"/>
                <w:color w:val="auto"/>
                <w:lang w:val="en" w:eastAsia="ja-JP"/>
              </w:rPr>
              <w:t>スイス再保険</w:t>
            </w:r>
          </w:p>
          <w:p w14:paraId="42C0F9C6" w14:textId="47795543" w:rsidR="00FE1B11" w:rsidRPr="00B54FD1" w:rsidRDefault="00FE1B11" w:rsidP="00C062B6">
            <w:pPr>
              <w:tabs>
                <w:tab w:val="left" w:pos="2727"/>
              </w:tabs>
              <w:spacing w:after="0" w:line="240" w:lineRule="auto"/>
              <w:ind w:left="-392" w:firstLine="284"/>
              <w:rPr>
                <w:bCs/>
                <w:i/>
                <w:sz w:val="28"/>
                <w:szCs w:val="28"/>
              </w:rPr>
            </w:pPr>
          </w:p>
        </w:tc>
      </w:tr>
      <w:tr w:rsidR="00FE1B11" w14:paraId="71AD6AB7" w14:textId="77777777" w:rsidTr="000F6D70">
        <w:trPr>
          <w:trHeight w:val="80"/>
        </w:trPr>
        <w:tc>
          <w:tcPr>
            <w:tcW w:w="6379" w:type="dxa"/>
          </w:tcPr>
          <w:p w14:paraId="70A7D543" w14:textId="77777777" w:rsidR="00076DCF" w:rsidRPr="0037188F" w:rsidRDefault="00076DCF" w:rsidP="00B64091">
            <w:pPr>
              <w:tabs>
                <w:tab w:val="left" w:pos="2727"/>
              </w:tabs>
              <w:spacing w:after="0" w:line="240" w:lineRule="auto"/>
              <w:ind w:left="-108" w:right="-430" w:firstLine="0"/>
              <w:rPr>
                <w:b/>
                <w:sz w:val="16"/>
                <w:szCs w:val="16"/>
              </w:rPr>
            </w:pPr>
          </w:p>
        </w:tc>
      </w:tr>
    </w:tbl>
    <w:p w14:paraId="24E3F4FB" w14:textId="77777777" w:rsidR="0037188F" w:rsidRDefault="009B16CA" w:rsidP="0037188F">
      <w:pPr>
        <w:ind w:left="0" w:firstLine="0"/>
      </w:pPr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1600CA65" wp14:editId="37613ADE">
            <wp:simplePos x="0" y="0"/>
            <wp:positionH relativeFrom="margin">
              <wp:posOffset>38100</wp:posOffset>
            </wp:positionH>
            <wp:positionV relativeFrom="paragraph">
              <wp:posOffset>93980</wp:posOffset>
            </wp:positionV>
            <wp:extent cx="1493520" cy="22402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C_68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091"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0" wp14:anchorId="281C16A4" wp14:editId="589D49B3">
            <wp:simplePos x="0" y="0"/>
            <wp:positionH relativeFrom="page">
              <wp:posOffset>716280</wp:posOffset>
            </wp:positionH>
            <wp:positionV relativeFrom="page">
              <wp:posOffset>579120</wp:posOffset>
            </wp:positionV>
            <wp:extent cx="1429512" cy="338328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091">
        <w:rPr>
          <w:noProof/>
        </w:rPr>
        <w:t xml:space="preserve"> </w:t>
      </w:r>
    </w:p>
    <w:p w14:paraId="4AE8BE7B" w14:textId="4BFAB608" w:rsidR="00993FEE" w:rsidRDefault="006A078C" w:rsidP="006A078C">
      <w:pPr>
        <w:spacing w:beforeLines="50" w:before="120" w:after="0"/>
        <w:ind w:left="2813" w:firstLine="0"/>
        <w:jc w:val="both"/>
        <w:rPr>
          <w:rFonts w:ascii="ＭＳ 明朝" w:eastAsiaTheme="minorEastAsia" w:hAnsi="ＭＳ 明朝" w:cs="Arial"/>
          <w:color w:val="auto"/>
          <w:lang w:val="en"/>
        </w:rPr>
      </w:pPr>
      <w:r>
        <w:rPr>
          <w:rFonts w:cs="Arial"/>
          <w:color w:val="auto"/>
          <w:lang w:val="en"/>
        </w:rPr>
        <w:t xml:space="preserve">    </w:t>
      </w:r>
      <w:r w:rsidR="00A938BB" w:rsidRPr="00A938BB">
        <w:rPr>
          <w:rFonts w:ascii="ＭＳ 明朝" w:eastAsia="ＭＳ 明朝" w:hAnsi="ＭＳ 明朝" w:cs="Arial"/>
          <w:color w:val="auto"/>
          <w:lang w:val="en"/>
        </w:rPr>
        <w:t>ヤニック</w:t>
      </w:r>
      <w:r w:rsidR="00993FEE">
        <w:rPr>
          <w:rFonts w:ascii="ＭＳ 明朝" w:eastAsia="ＭＳ 明朝" w:hAnsi="ＭＳ 明朝" w:cs="Arial" w:hint="eastAsia"/>
          <w:color w:val="auto"/>
          <w:lang w:val="en" w:eastAsia="ja-JP"/>
        </w:rPr>
        <w:t>・エヴァン氏</w:t>
      </w:r>
      <w:r w:rsidR="00A938BB" w:rsidRPr="00A938BB">
        <w:rPr>
          <w:rFonts w:ascii="ＭＳ 明朝" w:eastAsia="ＭＳ 明朝" w:hAnsi="ＭＳ 明朝" w:cs="Arial"/>
          <w:color w:val="auto"/>
          <w:lang w:val="en"/>
        </w:rPr>
        <w:t>は、スイス</w:t>
      </w:r>
      <w:r w:rsidR="00A938BB" w:rsidRPr="00A938BB">
        <w:rPr>
          <w:rFonts w:ascii="ＭＳ 明朝" w:eastAsia="ＭＳ 明朝" w:hAnsi="ＭＳ 明朝" w:cs="ＭＳ 明朝" w:hint="eastAsia"/>
          <w:color w:val="auto"/>
          <w:lang w:val="en" w:eastAsia="ja-JP"/>
        </w:rPr>
        <w:t>再保険</w:t>
      </w:r>
      <w:r w:rsidR="00A938BB" w:rsidRPr="00A938BB">
        <w:rPr>
          <w:rFonts w:ascii="ＭＳ 明朝" w:eastAsia="ＭＳ 明朝" w:hAnsi="ＭＳ 明朝" w:cs="SimSun" w:hint="eastAsia"/>
          <w:color w:val="auto"/>
          <w:lang w:val="en"/>
        </w:rPr>
        <w:t>グループ、特に</w:t>
      </w:r>
      <w:r w:rsidR="00A938BB" w:rsidRPr="00A938BB">
        <w:rPr>
          <w:rFonts w:ascii="ＭＳ 明朝" w:eastAsia="ＭＳ 明朝" w:hAnsi="ＭＳ 明朝" w:cs="SimSun" w:hint="eastAsia"/>
          <w:color w:val="auto"/>
          <w:lang w:val="en" w:eastAsia="ja-JP"/>
        </w:rPr>
        <w:t>アジア太平洋(</w:t>
      </w:r>
      <w:r w:rsidR="00A938BB" w:rsidRPr="00A938BB">
        <w:rPr>
          <w:rFonts w:ascii="ＭＳ 明朝" w:eastAsia="ＭＳ 明朝" w:hAnsi="ＭＳ 明朝" w:cs="Arial"/>
          <w:color w:val="auto"/>
          <w:lang w:val="en"/>
        </w:rPr>
        <w:t>APAC</w:t>
      </w:r>
      <w:r w:rsidR="00A938BB" w:rsidRPr="00A938BB">
        <w:rPr>
          <w:rFonts w:ascii="ＭＳ 明朝" w:eastAsia="ＭＳ 明朝" w:hAnsi="ＭＳ 明朝" w:cs="Arial" w:hint="eastAsia"/>
          <w:color w:val="auto"/>
          <w:lang w:val="en" w:eastAsia="ja-JP"/>
        </w:rPr>
        <w:t>)</w:t>
      </w:r>
      <w:r w:rsidR="008357AF">
        <w:rPr>
          <w:rFonts w:ascii="ＭＳ 明朝" w:eastAsia="ＭＳ 明朝" w:hAnsi="ＭＳ 明朝" w:cs="Arial"/>
          <w:color w:val="auto"/>
          <w:lang w:val="en"/>
        </w:rPr>
        <w:t>地域におけるデータ</w:t>
      </w:r>
      <w:r w:rsidR="00993FEE">
        <w:rPr>
          <w:rFonts w:ascii="ＭＳ 明朝" w:eastAsia="ＭＳ 明朝" w:hAnsi="ＭＳ 明朝" w:cs="Arial" w:hint="eastAsia"/>
          <w:color w:val="auto"/>
          <w:lang w:val="en" w:eastAsia="ja-JP"/>
        </w:rPr>
        <w:t>分析</w:t>
      </w:r>
      <w:r w:rsidR="002D76B6">
        <w:rPr>
          <w:rFonts w:ascii="ＭＳ 明朝" w:eastAsia="ＭＳ 明朝" w:hAnsi="ＭＳ 明朝" w:cs="Arial"/>
          <w:color w:val="auto"/>
          <w:lang w:val="en"/>
        </w:rPr>
        <w:t>戦略の実現をコーディネートする</w:t>
      </w:r>
      <w:r w:rsidR="002D76B6">
        <w:rPr>
          <w:rFonts w:ascii="ＭＳ 明朝" w:eastAsia="ＭＳ 明朝" w:hAnsi="ＭＳ 明朝" w:cs="Arial" w:hint="eastAsia"/>
          <w:color w:val="auto"/>
          <w:lang w:val="en" w:eastAsia="ja-JP"/>
        </w:rPr>
        <w:t>上級分析</w:t>
      </w:r>
      <w:r w:rsidR="00A938BB" w:rsidRPr="00A938BB">
        <w:rPr>
          <w:rFonts w:ascii="ＭＳ 明朝" w:eastAsia="ＭＳ 明朝" w:hAnsi="ＭＳ 明朝" w:cs="SimSun" w:hint="eastAsia"/>
          <w:color w:val="auto"/>
          <w:lang w:val="en"/>
        </w:rPr>
        <w:t>センター</w:t>
      </w:r>
      <w:r w:rsidR="00A938BB" w:rsidRPr="00A938BB">
        <w:rPr>
          <w:rFonts w:ascii="ＭＳ 明朝" w:eastAsia="ＭＳ 明朝" w:hAnsi="ＭＳ 明朝" w:cs="SimSun" w:hint="eastAsia"/>
          <w:color w:val="auto"/>
          <w:lang w:val="en" w:eastAsia="ja-JP"/>
        </w:rPr>
        <w:t>(</w:t>
      </w:r>
      <w:r w:rsidR="00A938BB" w:rsidRPr="00A938BB">
        <w:rPr>
          <w:rFonts w:ascii="ＭＳ 明朝" w:eastAsia="ＭＳ 明朝" w:hAnsi="ＭＳ 明朝" w:cs="SimSun"/>
          <w:color w:val="auto"/>
          <w:lang w:val="en" w:eastAsia="ja-JP"/>
        </w:rPr>
        <w:t>Advanced Analytics center</w:t>
      </w:r>
      <w:r w:rsidR="00A938BB" w:rsidRPr="00A938BB">
        <w:rPr>
          <w:rFonts w:ascii="ＭＳ 明朝" w:eastAsia="ＭＳ 明朝" w:hAnsi="ＭＳ 明朝" w:cs="SimSun" w:hint="eastAsia"/>
          <w:color w:val="auto"/>
          <w:lang w:val="en" w:eastAsia="ja-JP"/>
        </w:rPr>
        <w:t>)</w:t>
      </w:r>
      <w:r w:rsidR="00A938BB" w:rsidRPr="00A938BB">
        <w:rPr>
          <w:rFonts w:ascii="ＭＳ 明朝" w:eastAsia="ＭＳ 明朝" w:hAnsi="ＭＳ 明朝" w:cs="SimSun" w:hint="eastAsia"/>
          <w:color w:val="auto"/>
          <w:lang w:val="en"/>
        </w:rPr>
        <w:t>のメンバーで、</w:t>
      </w:r>
      <w:r w:rsidR="002D76B6">
        <w:rPr>
          <w:rFonts w:ascii="ＭＳ 明朝" w:eastAsia="ＭＳ 明朝" w:hAnsi="ＭＳ 明朝" w:cs="SimSun" w:hint="eastAsia"/>
          <w:color w:val="auto"/>
          <w:lang w:val="en" w:eastAsia="ja-JP"/>
        </w:rPr>
        <w:t>レスポンスブルAI</w:t>
      </w:r>
      <w:r w:rsidR="007F2B3C" w:rsidRPr="007F2B3C">
        <w:rPr>
          <w:rFonts w:ascii="ＭＳ 明朝" w:eastAsia="ＭＳ 明朝" w:hAnsi="ＭＳ 明朝" w:cs="SimSun"/>
          <w:color w:val="auto"/>
          <w:sz w:val="16"/>
          <w:szCs w:val="16"/>
          <w:lang w:val="en" w:eastAsia="ja-JP"/>
        </w:rPr>
        <w:t>(注</w:t>
      </w:r>
      <w:r w:rsidR="007F2B3C" w:rsidRPr="007F2B3C">
        <w:rPr>
          <w:rFonts w:ascii="ＭＳ 明朝" w:eastAsia="ＭＳ 明朝" w:hAnsi="ＭＳ 明朝" w:cs="SimSun" w:hint="eastAsia"/>
          <w:color w:val="auto"/>
          <w:sz w:val="16"/>
          <w:szCs w:val="16"/>
          <w:lang w:val="en" w:eastAsia="ja-JP"/>
        </w:rPr>
        <w:t>1</w:t>
      </w:r>
      <w:r w:rsidR="007F2B3C" w:rsidRPr="007F2B3C">
        <w:rPr>
          <w:rFonts w:ascii="ＭＳ 明朝" w:eastAsia="ＭＳ 明朝" w:hAnsi="ＭＳ 明朝" w:cs="SimSun"/>
          <w:color w:val="auto"/>
          <w:sz w:val="16"/>
          <w:szCs w:val="16"/>
          <w:lang w:val="en" w:eastAsia="ja-JP"/>
        </w:rPr>
        <w:t>)</w:t>
      </w:r>
      <w:r w:rsidR="00A938BB" w:rsidRPr="00A938BB">
        <w:rPr>
          <w:rFonts w:ascii="ＭＳ 明朝" w:eastAsia="ＭＳ 明朝" w:hAnsi="ＭＳ 明朝" w:cs="Arial"/>
          <w:color w:val="auto"/>
          <w:lang w:val="en"/>
        </w:rPr>
        <w:t>ベースのソリューション、リサーチ、パートナーシップ、ソートリーダーシップ</w:t>
      </w:r>
      <w:r w:rsidR="002D76B6" w:rsidRPr="002D76B6">
        <w:rPr>
          <w:rFonts w:ascii="ＭＳ 明朝" w:eastAsia="ＭＳ 明朝" w:hAnsi="ＭＳ 明朝" w:cs="Arial" w:hint="eastAsia"/>
          <w:color w:val="auto"/>
          <w:sz w:val="16"/>
          <w:szCs w:val="16"/>
          <w:lang w:val="en" w:eastAsia="ja-JP"/>
        </w:rPr>
        <w:t>(注2)</w:t>
      </w:r>
      <w:r w:rsidR="00A938BB" w:rsidRPr="00A938BB">
        <w:rPr>
          <w:rFonts w:ascii="ＭＳ 明朝" w:eastAsia="ＭＳ 明朝" w:hAnsi="ＭＳ 明朝" w:cs="Arial"/>
          <w:color w:val="auto"/>
          <w:lang w:val="en"/>
        </w:rPr>
        <w:t>の提供を監督</w:t>
      </w:r>
      <w:r w:rsidR="00A938BB" w:rsidRPr="00A938BB">
        <w:rPr>
          <w:rFonts w:ascii="ＭＳ 明朝" w:eastAsia="ＭＳ 明朝" w:hAnsi="ＭＳ 明朝" w:cs="Arial" w:hint="eastAsia"/>
          <w:color w:val="auto"/>
          <w:lang w:val="en" w:eastAsia="ja-JP"/>
        </w:rPr>
        <w:t>しています</w:t>
      </w:r>
      <w:r w:rsidR="00A938BB" w:rsidRPr="00A938BB">
        <w:rPr>
          <w:rFonts w:ascii="ＭＳ 明朝" w:eastAsia="ＭＳ 明朝" w:hAnsi="ＭＳ 明朝" w:cs="Arial"/>
          <w:color w:val="auto"/>
          <w:lang w:val="en"/>
        </w:rPr>
        <w:t>。</w:t>
      </w:r>
    </w:p>
    <w:p w14:paraId="00E0BFFA" w14:textId="24C94EFB" w:rsidR="00993FEE" w:rsidRPr="00993FEE" w:rsidRDefault="00993FEE" w:rsidP="00993FEE">
      <w:pPr>
        <w:spacing w:beforeLines="50" w:before="120" w:after="0"/>
        <w:ind w:left="2813" w:firstLineChars="100" w:firstLine="220"/>
        <w:jc w:val="both"/>
        <w:rPr>
          <w:rFonts w:ascii="ＭＳ 明朝" w:eastAsiaTheme="minorEastAsia" w:hAnsi="ＭＳ 明朝" w:cs="Arial"/>
          <w:color w:val="auto"/>
          <w:lang w:val="en"/>
        </w:rPr>
      </w:pPr>
      <w:r w:rsidRPr="00993FEE">
        <w:rPr>
          <w:rFonts w:ascii="ＭＳ 明朝" w:eastAsia="ＭＳ 明朝" w:hAnsi="ＭＳ 明朝" w:cs="Arial"/>
          <w:color w:val="auto"/>
          <w:lang w:val="en"/>
        </w:rPr>
        <w:t>ヤニック</w:t>
      </w:r>
      <w:r>
        <w:rPr>
          <w:rFonts w:ascii="ＭＳ 明朝" w:eastAsia="ＭＳ 明朝" w:hAnsi="ＭＳ 明朝" w:cs="Arial" w:hint="eastAsia"/>
          <w:color w:val="auto"/>
          <w:lang w:val="en" w:eastAsia="ja-JP"/>
        </w:rPr>
        <w:t>氏</w:t>
      </w:r>
      <w:r w:rsidRPr="00993FEE">
        <w:rPr>
          <w:rFonts w:ascii="ＭＳ 明朝" w:eastAsia="ＭＳ 明朝" w:hAnsi="ＭＳ 明朝" w:cs="Arial"/>
          <w:color w:val="auto"/>
          <w:lang w:val="en"/>
        </w:rPr>
        <w:t>は2016年12月、初代インシュアテック</w:t>
      </w:r>
      <w:r w:rsidRPr="00993FEE">
        <w:rPr>
          <w:rFonts w:ascii="ＭＳ 明朝" w:eastAsia="ＭＳ 明朝" w:hAnsi="ＭＳ 明朝" w:cs="ＭＳ 明朝" w:hint="eastAsia"/>
          <w:color w:val="auto"/>
          <w:lang w:val="en"/>
        </w:rPr>
        <w:t>・</w:t>
      </w:r>
      <w:r w:rsidRPr="00993FEE">
        <w:rPr>
          <w:rFonts w:ascii="ＭＳ 明朝" w:eastAsia="ＭＳ 明朝" w:hAnsi="ＭＳ 明朝" w:cs="SimSun" w:hint="eastAsia"/>
          <w:color w:val="auto"/>
          <w:lang w:val="en"/>
        </w:rPr>
        <w:t>ソリューション</w:t>
      </w:r>
      <w:r>
        <w:rPr>
          <w:rFonts w:ascii="ＭＳ 明朝" w:eastAsia="ＭＳ 明朝" w:hAnsi="ＭＳ 明朝" w:cs="ＭＳ 明朝" w:hint="eastAsia"/>
          <w:color w:val="auto"/>
          <w:lang w:val="en" w:eastAsia="ja-JP"/>
        </w:rPr>
        <w:t>の責任者</w:t>
      </w:r>
      <w:r w:rsidRPr="00993FEE">
        <w:rPr>
          <w:rFonts w:ascii="ＭＳ 明朝" w:eastAsia="ＭＳ 明朝" w:hAnsi="ＭＳ 明朝" w:cs="SimSun" w:hint="eastAsia"/>
          <w:color w:val="auto"/>
          <w:lang w:val="en"/>
        </w:rPr>
        <w:t>としてスイス</w:t>
      </w:r>
      <w:r>
        <w:rPr>
          <w:rFonts w:ascii="ＭＳ 明朝" w:eastAsia="ＭＳ 明朝" w:hAnsi="ＭＳ 明朝" w:cs="ＭＳ 明朝" w:hint="eastAsia"/>
          <w:color w:val="auto"/>
          <w:lang w:val="en" w:eastAsia="ja-JP"/>
        </w:rPr>
        <w:t>再保険</w:t>
      </w:r>
      <w:r w:rsidRPr="00993FEE">
        <w:rPr>
          <w:rFonts w:ascii="ＭＳ 明朝" w:eastAsia="ＭＳ 明朝" w:hAnsi="ＭＳ 明朝" w:cs="SimSun" w:hint="eastAsia"/>
          <w:color w:val="auto"/>
          <w:lang w:val="en"/>
        </w:rPr>
        <w:t>に入社しました。それ以前は、</w:t>
      </w:r>
      <w:r w:rsidRPr="00993FEE">
        <w:rPr>
          <w:rFonts w:ascii="ＭＳ 明朝" w:eastAsia="ＭＳ 明朝" w:hAnsi="ＭＳ 明朝" w:cs="Arial"/>
          <w:color w:val="auto"/>
          <w:lang w:val="en"/>
        </w:rPr>
        <w:t>KPMG China Advisoryのデジタル＆イノベーションプラクティスに4年以上所属していました。</w:t>
      </w:r>
    </w:p>
    <w:p w14:paraId="59E7C96D" w14:textId="6FC9C0E2" w:rsidR="00993FEE" w:rsidRPr="00993FEE" w:rsidRDefault="00993FEE" w:rsidP="00993FEE">
      <w:pPr>
        <w:spacing w:beforeLines="50" w:before="120" w:after="0"/>
        <w:ind w:firstLineChars="100" w:firstLine="220"/>
        <w:jc w:val="both"/>
        <w:rPr>
          <w:rFonts w:ascii="ＭＳ 明朝" w:eastAsia="ＭＳ 明朝" w:hAnsi="ＭＳ 明朝" w:cs="Arial"/>
          <w:color w:val="auto"/>
          <w:lang w:val="en"/>
        </w:rPr>
      </w:pPr>
      <w:r w:rsidRPr="00993FEE">
        <w:rPr>
          <w:rFonts w:ascii="ＭＳ 明朝" w:eastAsia="ＭＳ 明朝" w:hAnsi="ＭＳ 明朝" w:cs="Arial"/>
          <w:color w:val="auto"/>
          <w:lang w:val="en"/>
        </w:rPr>
        <w:t>20</w:t>
      </w:r>
      <w:r w:rsidR="00937693">
        <w:rPr>
          <w:rFonts w:ascii="ＭＳ 明朝" w:eastAsia="ＭＳ 明朝" w:hAnsi="ＭＳ 明朝" w:cs="Arial"/>
          <w:color w:val="auto"/>
          <w:lang w:val="en"/>
        </w:rPr>
        <w:t>年以上にわたって世界中</w:t>
      </w:r>
      <w:r w:rsidR="00937693">
        <w:rPr>
          <w:rFonts w:ascii="ＭＳ 明朝" w:eastAsia="ＭＳ 明朝" w:hAnsi="ＭＳ 明朝" w:cs="Arial" w:hint="eastAsia"/>
          <w:color w:val="auto"/>
          <w:lang w:val="en" w:eastAsia="ja-JP"/>
        </w:rPr>
        <w:t>の</w:t>
      </w:r>
      <w:r>
        <w:rPr>
          <w:rFonts w:ascii="ＭＳ 明朝" w:eastAsia="ＭＳ 明朝" w:hAnsi="ＭＳ 明朝" w:cs="Arial"/>
          <w:color w:val="auto"/>
          <w:lang w:val="en"/>
        </w:rPr>
        <w:t>データを管理し、</w:t>
      </w:r>
      <w:r>
        <w:rPr>
          <w:rFonts w:ascii="ＭＳ 明朝" w:eastAsia="ＭＳ 明朝" w:hAnsi="ＭＳ 明朝" w:cs="Arial" w:hint="eastAsia"/>
          <w:color w:val="auto"/>
          <w:lang w:val="en" w:eastAsia="ja-JP"/>
        </w:rPr>
        <w:t>データ分析</w:t>
      </w:r>
      <w:r w:rsidR="002D76B6">
        <w:rPr>
          <w:rFonts w:ascii="ＭＳ 明朝" w:eastAsia="ＭＳ 明朝" w:hAnsi="ＭＳ 明朝" w:cs="Arial"/>
          <w:color w:val="auto"/>
          <w:lang w:val="en"/>
        </w:rPr>
        <w:t>や</w:t>
      </w:r>
      <w:r w:rsidR="002D76B6">
        <w:rPr>
          <w:rFonts w:ascii="ＭＳ 明朝" w:eastAsia="ＭＳ 明朝" w:hAnsi="ＭＳ 明朝" w:cs="Arial" w:hint="eastAsia"/>
          <w:color w:val="auto"/>
          <w:lang w:val="en" w:eastAsia="ja-JP"/>
        </w:rPr>
        <w:t>テクノロジー</w:t>
      </w:r>
      <w:r>
        <w:rPr>
          <w:rFonts w:ascii="ＭＳ 明朝" w:eastAsia="ＭＳ 明朝" w:hAnsi="ＭＳ 明朝" w:cs="Arial"/>
          <w:color w:val="auto"/>
          <w:lang w:val="en"/>
        </w:rPr>
        <w:t>に</w:t>
      </w:r>
      <w:r>
        <w:rPr>
          <w:rFonts w:ascii="ＭＳ 明朝" w:eastAsia="ＭＳ 明朝" w:hAnsi="ＭＳ 明朝" w:cs="Arial" w:hint="eastAsia"/>
          <w:color w:val="auto"/>
          <w:lang w:val="en" w:eastAsia="ja-JP"/>
        </w:rPr>
        <w:t>基</w:t>
      </w:r>
      <w:r w:rsidR="002D76B6">
        <w:rPr>
          <w:rFonts w:ascii="ＭＳ 明朝" w:eastAsia="ＭＳ 明朝" w:hAnsi="ＭＳ 明朝" w:cs="Arial" w:hint="eastAsia"/>
          <w:color w:val="auto"/>
          <w:lang w:val="en" w:eastAsia="ja-JP"/>
        </w:rPr>
        <w:t>づく</w:t>
      </w:r>
      <w:r w:rsidR="00937693">
        <w:rPr>
          <w:rFonts w:ascii="ＭＳ 明朝" w:eastAsia="ＭＳ 明朝" w:hAnsi="ＭＳ 明朝" w:cs="Arial" w:hint="eastAsia"/>
          <w:color w:val="auto"/>
          <w:lang w:val="en" w:eastAsia="ja-JP"/>
        </w:rPr>
        <w:t>対応策</w:t>
      </w:r>
      <w:r w:rsidR="00937693">
        <w:rPr>
          <w:rFonts w:ascii="ＭＳ 明朝" w:eastAsia="ＭＳ 明朝" w:hAnsi="ＭＳ 明朝" w:cs="Arial"/>
          <w:color w:val="auto"/>
          <w:lang w:val="en"/>
        </w:rPr>
        <w:t>を提供してき</w:t>
      </w:r>
      <w:r>
        <w:rPr>
          <w:rFonts w:ascii="ＭＳ 明朝" w:eastAsia="ＭＳ 明朝" w:hAnsi="ＭＳ 明朝" w:cs="Arial" w:hint="eastAsia"/>
          <w:color w:val="auto"/>
          <w:lang w:val="en" w:eastAsia="ja-JP"/>
        </w:rPr>
        <w:t>ま</w:t>
      </w:r>
      <w:r w:rsidR="00937693">
        <w:rPr>
          <w:rFonts w:ascii="ＭＳ 明朝" w:eastAsia="ＭＳ 明朝" w:hAnsi="ＭＳ 明朝" w:cs="Arial" w:hint="eastAsia"/>
          <w:color w:val="auto"/>
          <w:lang w:val="en" w:eastAsia="ja-JP"/>
        </w:rPr>
        <w:t>した</w:t>
      </w:r>
      <w:r w:rsidRPr="00993FEE">
        <w:rPr>
          <w:rFonts w:ascii="ＭＳ 明朝" w:eastAsia="ＭＳ 明朝" w:hAnsi="ＭＳ 明朝" w:cs="Arial"/>
          <w:color w:val="auto"/>
          <w:lang w:val="en"/>
        </w:rPr>
        <w:t>。</w:t>
      </w:r>
      <w:r>
        <w:rPr>
          <w:rFonts w:ascii="ＭＳ 明朝" w:eastAsia="ＭＳ 明朝" w:hAnsi="ＭＳ 明朝" w:cs="Arial" w:hint="eastAsia"/>
          <w:color w:val="auto"/>
          <w:lang w:val="en" w:eastAsia="ja-JP"/>
        </w:rPr>
        <w:t xml:space="preserve">　</w:t>
      </w:r>
      <w:r w:rsidRPr="00993FEE">
        <w:rPr>
          <w:rFonts w:ascii="ＭＳ 明朝" w:eastAsia="ＭＳ 明朝" w:hAnsi="ＭＳ 明朝" w:cs="Arial"/>
          <w:color w:val="auto"/>
          <w:lang w:val="en"/>
        </w:rPr>
        <w:t>2022年9月に</w:t>
      </w:r>
      <w:r w:rsidR="002D76B6">
        <w:rPr>
          <w:rFonts w:ascii="ＭＳ 明朝" w:eastAsia="ＭＳ 明朝" w:hAnsi="ＭＳ 明朝" w:cs="Arial"/>
          <w:color w:val="auto"/>
          <w:lang w:val="en"/>
        </w:rPr>
        <w:t>チューリッヒに移</w:t>
      </w:r>
      <w:r w:rsidRPr="00993FEE">
        <w:rPr>
          <w:rFonts w:ascii="ＭＳ 明朝" w:eastAsia="ＭＳ 明朝" w:hAnsi="ＭＳ 明朝" w:cs="Arial"/>
          <w:color w:val="auto"/>
          <w:lang w:val="en"/>
        </w:rPr>
        <w:t>るまでは、12</w:t>
      </w:r>
      <w:r w:rsidR="007F2B3C">
        <w:rPr>
          <w:rFonts w:ascii="ＭＳ 明朝" w:eastAsia="ＭＳ 明朝" w:hAnsi="ＭＳ 明朝" w:cs="Arial"/>
          <w:color w:val="auto"/>
          <w:lang w:val="en"/>
        </w:rPr>
        <w:t>年以上にわたって香港を拠点に活動し</w:t>
      </w:r>
      <w:r w:rsidR="002D76B6">
        <w:rPr>
          <w:rFonts w:ascii="ＭＳ 明朝" w:eastAsia="ＭＳ 明朝" w:hAnsi="ＭＳ 明朝" w:cs="Arial" w:hint="eastAsia"/>
          <w:color w:val="auto"/>
          <w:lang w:val="en" w:eastAsia="ja-JP"/>
        </w:rPr>
        <w:t>まし</w:t>
      </w:r>
      <w:r w:rsidRPr="00993FEE">
        <w:rPr>
          <w:rFonts w:ascii="ＭＳ 明朝" w:eastAsia="ＭＳ 明朝" w:hAnsi="ＭＳ 明朝" w:cs="Arial"/>
          <w:color w:val="auto"/>
          <w:lang w:val="en"/>
        </w:rPr>
        <w:t>た。</w:t>
      </w:r>
    </w:p>
    <w:p w14:paraId="777819D4" w14:textId="7C1177F2" w:rsidR="00993FEE" w:rsidRDefault="00993FEE" w:rsidP="007F2B3C">
      <w:pPr>
        <w:spacing w:beforeLines="50" w:before="120" w:after="0"/>
        <w:ind w:left="2813" w:firstLineChars="100" w:firstLine="220"/>
        <w:jc w:val="both"/>
        <w:rPr>
          <w:rFonts w:ascii="ＭＳ 明朝" w:eastAsiaTheme="minorEastAsia" w:hAnsi="ＭＳ 明朝" w:cs="Arial"/>
          <w:color w:val="auto"/>
          <w:lang w:val="en"/>
        </w:rPr>
      </w:pPr>
      <w:r w:rsidRPr="00993FEE">
        <w:rPr>
          <w:rFonts w:ascii="ＭＳ 明朝" w:eastAsia="ＭＳ 明朝" w:hAnsi="ＭＳ 明朝" w:cs="Arial"/>
          <w:color w:val="auto"/>
          <w:lang w:val="en"/>
        </w:rPr>
        <w:t>Indian School of Business</w:t>
      </w:r>
      <w:r w:rsidR="000B67F3">
        <w:rPr>
          <w:rFonts w:ascii="ＭＳ 明朝" w:eastAsia="ＭＳ 明朝" w:hAnsi="ＭＳ 明朝" w:cs="Arial" w:hint="eastAsia"/>
          <w:color w:val="auto"/>
          <w:lang w:val="en" w:eastAsia="ja-JP"/>
        </w:rPr>
        <w:t>(ｲﾝﾄﾞ､ｲﾝﾄﾞﾋﾞｼﾞﾈｽｽｸｰﾙ)</w:t>
      </w:r>
      <w:r w:rsidRPr="00993FEE">
        <w:rPr>
          <w:rFonts w:ascii="ＭＳ 明朝" w:eastAsia="ＭＳ 明朝" w:hAnsi="ＭＳ 明朝" w:cs="Arial"/>
          <w:color w:val="auto"/>
          <w:lang w:val="en"/>
        </w:rPr>
        <w:t>とPolytech Montpellier France</w:t>
      </w:r>
      <w:r w:rsidR="000B67F3">
        <w:rPr>
          <w:rFonts w:ascii="ＭＳ 明朝" w:eastAsia="ＭＳ 明朝" w:hAnsi="ＭＳ 明朝" w:cs="Arial" w:hint="eastAsia"/>
          <w:color w:val="auto"/>
          <w:lang w:val="en" w:eastAsia="ja-JP"/>
        </w:rPr>
        <w:t>(ﾌﾗﾝｽ、ﾓﾝﾍﾟﾘｴ工科大学)</w:t>
      </w:r>
      <w:r w:rsidR="000B67F3">
        <w:rPr>
          <w:rFonts w:ascii="ＭＳ 明朝" w:eastAsia="ＭＳ 明朝" w:hAnsi="ＭＳ 明朝" w:cs="Arial"/>
          <w:color w:val="auto"/>
          <w:lang w:val="en"/>
        </w:rPr>
        <w:t>の卒業生で</w:t>
      </w:r>
      <w:r w:rsidRPr="00993FEE">
        <w:rPr>
          <w:rFonts w:ascii="ＭＳ 明朝" w:eastAsia="ＭＳ 明朝" w:hAnsi="ＭＳ 明朝" w:cs="Arial"/>
          <w:color w:val="auto"/>
          <w:lang w:val="en"/>
        </w:rPr>
        <w:t>、</w:t>
      </w:r>
      <w:r w:rsidR="000B67F3">
        <w:rPr>
          <w:rFonts w:ascii="ＭＳ 明朝" w:eastAsia="ＭＳ 明朝" w:hAnsi="ＭＳ 明朝" w:cs="Arial"/>
          <w:color w:val="auto"/>
          <w:lang w:val="en"/>
        </w:rPr>
        <w:t>1</w:t>
      </w:r>
      <w:r w:rsidR="000B67F3">
        <w:rPr>
          <w:rFonts w:ascii="ＭＳ 明朝" w:eastAsia="ＭＳ 明朝" w:hAnsi="ＭＳ 明朝" w:cs="Arial" w:hint="eastAsia"/>
          <w:color w:val="auto"/>
          <w:lang w:val="en" w:eastAsia="ja-JP"/>
        </w:rPr>
        <w:t>万</w:t>
      </w:r>
      <w:r w:rsidR="000B67F3">
        <w:rPr>
          <w:rFonts w:ascii="ＭＳ 明朝" w:eastAsia="ＭＳ 明朝" w:hAnsi="ＭＳ 明朝" w:cs="Arial"/>
          <w:color w:val="auto"/>
          <w:lang w:val="en"/>
        </w:rPr>
        <w:t>1</w:t>
      </w:r>
      <w:r w:rsidR="000B67F3">
        <w:rPr>
          <w:rFonts w:ascii="ＭＳ 明朝" w:eastAsia="ＭＳ 明朝" w:hAnsi="ＭＳ 明朝" w:cs="Arial" w:hint="eastAsia"/>
          <w:color w:val="auto"/>
          <w:lang w:val="en" w:eastAsia="ja-JP"/>
        </w:rPr>
        <w:t>千人</w:t>
      </w:r>
      <w:r w:rsidRPr="00993FEE">
        <w:rPr>
          <w:rFonts w:ascii="ＭＳ 明朝" w:eastAsia="ＭＳ 明朝" w:hAnsi="ＭＳ 明朝" w:cs="Arial"/>
          <w:color w:val="auto"/>
          <w:lang w:val="en"/>
        </w:rPr>
        <w:t>のフォロワーを持つ</w:t>
      </w:r>
      <w:r w:rsidR="000B67F3">
        <w:rPr>
          <w:rFonts w:ascii="ＭＳ 明朝" w:eastAsia="ＭＳ 明朝" w:hAnsi="ＭＳ 明朝" w:cs="Arial" w:hint="eastAsia"/>
          <w:color w:val="auto"/>
          <w:lang w:val="en" w:eastAsia="ja-JP"/>
        </w:rPr>
        <w:t>、インシュアテック</w:t>
      </w:r>
      <w:r w:rsidR="008357AF">
        <w:rPr>
          <w:rFonts w:ascii="ＭＳ 明朝" w:eastAsia="ＭＳ 明朝" w:hAnsi="ＭＳ 明朝" w:cs="Arial" w:hint="eastAsia"/>
          <w:color w:val="auto"/>
          <w:lang w:val="en" w:eastAsia="ja-JP"/>
        </w:rPr>
        <w:t>とレスポンスブルAIの</w:t>
      </w:r>
      <w:r w:rsidRPr="00993FEE">
        <w:rPr>
          <w:rFonts w:ascii="ＭＳ 明朝" w:eastAsia="ＭＳ 明朝" w:hAnsi="ＭＳ 明朝" w:cs="Arial"/>
          <w:color w:val="auto"/>
          <w:lang w:val="en"/>
        </w:rPr>
        <w:t>インフルエンサーとして知られ、2022年9月からCare Voice</w:t>
      </w:r>
      <w:r w:rsidR="00937693">
        <w:rPr>
          <w:rFonts w:ascii="ＭＳ 明朝" w:eastAsia="ＭＳ 明朝" w:hAnsi="ＭＳ 明朝" w:cs="Arial"/>
          <w:color w:val="auto"/>
          <w:lang w:val="en"/>
        </w:rPr>
        <w:t>の</w:t>
      </w:r>
      <w:r w:rsidR="00937693">
        <w:rPr>
          <w:rFonts w:ascii="ＭＳ 明朝" w:eastAsia="ＭＳ 明朝" w:hAnsi="ＭＳ 明朝" w:cs="Arial" w:hint="eastAsia"/>
          <w:color w:val="auto"/>
          <w:lang w:val="en" w:eastAsia="ja-JP"/>
        </w:rPr>
        <w:t>諮問委員会メンバーに就任しています</w:t>
      </w:r>
      <w:r w:rsidRPr="00993FEE">
        <w:rPr>
          <w:rFonts w:ascii="ＭＳ 明朝" w:eastAsia="ＭＳ 明朝" w:hAnsi="ＭＳ 明朝" w:cs="Arial"/>
          <w:color w:val="auto"/>
          <w:lang w:val="en"/>
        </w:rPr>
        <w:t>。</w:t>
      </w:r>
    </w:p>
    <w:p w14:paraId="792A66F0" w14:textId="0F6F7998" w:rsidR="002D76B6" w:rsidRPr="002D76B6" w:rsidRDefault="002D76B6" w:rsidP="007F2B3C">
      <w:pPr>
        <w:spacing w:beforeLines="50" w:before="120" w:after="0"/>
        <w:ind w:leftChars="400" w:left="880" w:firstLineChars="1000" w:firstLine="2000"/>
        <w:jc w:val="both"/>
        <w:rPr>
          <w:rFonts w:ascii="ＭＳ 明朝" w:eastAsiaTheme="minorEastAsia" w:hAnsi="ＭＳ 明朝" w:cs="Arial"/>
          <w:color w:val="auto"/>
          <w:sz w:val="20"/>
          <w:szCs w:val="20"/>
          <w:lang w:val="en"/>
        </w:rPr>
      </w:pPr>
      <w:r w:rsidRPr="002D76B6">
        <w:rPr>
          <w:rFonts w:ascii="ＭＳ 明朝" w:eastAsia="ＭＳ 明朝" w:hAnsi="ＭＳ 明朝" w:cs="Arial" w:hint="eastAsia"/>
          <w:color w:val="auto"/>
          <w:sz w:val="20"/>
          <w:szCs w:val="20"/>
          <w:lang w:val="en" w:eastAsia="ja-JP"/>
        </w:rPr>
        <w:t>注１：</w:t>
      </w:r>
      <w:r w:rsidR="007F2B3C" w:rsidRPr="007F2B3C"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  <w:t>Responsible AI</w:t>
      </w:r>
      <w:r w:rsidR="007F2B3C">
        <w:rPr>
          <w:rFonts w:ascii="ＭＳ 明朝" w:eastAsia="ＭＳ 明朝" w:hAnsi="ＭＳ 明朝" w:cs="Arial" w:hint="eastAsia"/>
          <w:color w:val="auto"/>
          <w:sz w:val="20"/>
          <w:szCs w:val="20"/>
          <w:lang w:val="en" w:eastAsia="ja-JP"/>
        </w:rPr>
        <w:t>とは、</w:t>
      </w:r>
      <w:r w:rsidR="007F2B3C" w:rsidRPr="007F2B3C"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  <w:t>｢責任あるAI</w:t>
      </w:r>
      <w:r w:rsidR="007F2B3C"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  <w:t>｣と訳され</w:t>
      </w:r>
      <w:r w:rsidR="007F2B3C">
        <w:rPr>
          <w:rFonts w:ascii="ＭＳ 明朝" w:eastAsia="ＭＳ 明朝" w:hAnsi="ＭＳ 明朝" w:cs="Arial" w:hint="eastAsia"/>
          <w:color w:val="auto"/>
          <w:sz w:val="20"/>
          <w:szCs w:val="20"/>
          <w:lang w:val="en" w:eastAsia="ja-JP"/>
        </w:rPr>
        <w:t>､</w:t>
      </w:r>
      <w:r w:rsidR="007F2B3C" w:rsidRPr="007F2B3C"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  <w:t>企業が信頼を得て自</w:t>
      </w:r>
      <w:r w:rsidR="007F2B3C">
        <w:rPr>
          <w:rFonts w:ascii="ＭＳ 明朝" w:eastAsia="ＭＳ 明朝" w:hAnsi="ＭＳ 明朝" w:cs="Arial" w:hint="eastAsia"/>
          <w:color w:val="auto"/>
          <w:sz w:val="20"/>
          <w:szCs w:val="20"/>
          <w:lang w:val="en" w:eastAsia="ja-JP"/>
        </w:rPr>
        <w:t xml:space="preserve">　　　　　　　　　　　　自信</w:t>
      </w:r>
      <w:r w:rsidR="007F2B3C" w:rsidRPr="007F2B3C"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  <w:t>を持ってAIをビジネス活用できるようにすること｡</w:t>
      </w:r>
    </w:p>
    <w:p w14:paraId="4A6C9BF9" w14:textId="5160E0B3" w:rsidR="002D76B6" w:rsidRDefault="002D76B6" w:rsidP="007F2B3C">
      <w:pPr>
        <w:spacing w:after="0"/>
        <w:ind w:leftChars="1300" w:left="3460" w:hangingChars="300" w:hanging="600"/>
        <w:jc w:val="both"/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</w:pPr>
      <w:r w:rsidRPr="002D76B6">
        <w:rPr>
          <w:rFonts w:ascii="ＭＳ 明朝" w:eastAsia="ＭＳ 明朝" w:hAnsi="ＭＳ 明朝" w:cs="Arial" w:hint="eastAsia"/>
          <w:color w:val="auto"/>
          <w:sz w:val="20"/>
          <w:szCs w:val="20"/>
          <w:lang w:val="en" w:eastAsia="ja-JP"/>
        </w:rPr>
        <w:t>注２：</w:t>
      </w:r>
      <w:r>
        <w:rPr>
          <w:rFonts w:ascii="ＭＳ 明朝" w:eastAsia="ＭＳ 明朝" w:hAnsi="ＭＳ 明朝" w:cs="Arial" w:hint="eastAsia"/>
          <w:color w:val="auto"/>
          <w:sz w:val="20"/>
          <w:szCs w:val="20"/>
          <w:lang w:val="en" w:eastAsia="ja-JP"/>
        </w:rPr>
        <w:t>T</w:t>
      </w:r>
      <w:r w:rsidRPr="002D76B6"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  <w:t>hought leadership</w:t>
      </w:r>
      <w:r>
        <w:rPr>
          <w:rFonts w:ascii="ＭＳ 明朝" w:eastAsia="ＭＳ 明朝" w:hAnsi="ＭＳ 明朝" w:cs="Arial" w:hint="eastAsia"/>
          <w:color w:val="auto"/>
          <w:sz w:val="20"/>
          <w:szCs w:val="20"/>
          <w:lang w:val="en" w:eastAsia="ja-JP"/>
        </w:rPr>
        <w:t>とは、</w:t>
      </w:r>
      <w:r w:rsidRPr="002D76B6"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  <w:t>特定の課題や</w:t>
      </w:r>
      <w:r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  <w:t>テーマに対し</w:t>
      </w:r>
      <w:r w:rsidRPr="002D76B6"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  <w:t>企業が解決策となりうる「主張、思い、理念など」を掲げ、社会や顧客からの共感と評判を生み出すこと</w:t>
      </w:r>
    </w:p>
    <w:p w14:paraId="0C991650" w14:textId="03E7D07B" w:rsidR="007F2B3C" w:rsidRPr="002D76B6" w:rsidRDefault="007F2B3C" w:rsidP="007F2B3C">
      <w:pPr>
        <w:spacing w:after="0"/>
        <w:ind w:leftChars="1300" w:left="3460" w:hangingChars="300" w:hanging="600"/>
        <w:jc w:val="both"/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</w:pPr>
      <w:r>
        <w:rPr>
          <w:rFonts w:ascii="ＭＳ 明朝" w:eastAsia="ＭＳ 明朝" w:hAnsi="ＭＳ 明朝" w:cs="Arial" w:hint="eastAsia"/>
          <w:color w:val="auto"/>
          <w:sz w:val="20"/>
          <w:szCs w:val="20"/>
          <w:lang w:val="en" w:eastAsia="ja-JP"/>
        </w:rPr>
        <w:t>注３：</w:t>
      </w:r>
      <w:r w:rsidRPr="007F2B3C">
        <w:rPr>
          <w:rFonts w:ascii="ＭＳ 明朝" w:eastAsia="ＭＳ 明朝" w:hAnsi="ＭＳ 明朝" w:cs="Arial"/>
          <w:color w:val="auto"/>
          <w:sz w:val="20"/>
          <w:szCs w:val="20"/>
          <w:lang w:val="en" w:eastAsia="ja-JP"/>
        </w:rPr>
        <w:t>香港に拠点を置いて国際的に活動しているｲﾝｼｭｱﾃｯｸ企業</w:t>
      </w:r>
      <w:r>
        <w:rPr>
          <w:rFonts w:ascii="ＭＳ 明朝" w:eastAsia="ＭＳ 明朝" w:hAnsi="ＭＳ 明朝" w:cs="Arial" w:hint="eastAsia"/>
          <w:color w:val="auto"/>
          <w:sz w:val="20"/>
          <w:szCs w:val="20"/>
          <w:lang w:val="en" w:eastAsia="ja-JP"/>
        </w:rPr>
        <w:t>。</w:t>
      </w:r>
    </w:p>
    <w:sectPr w:rsidR="007F2B3C" w:rsidRPr="002D76B6" w:rsidSect="00B64091">
      <w:pgSz w:w="11906" w:h="16838"/>
      <w:pgMar w:top="2552" w:right="1133" w:bottom="144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EFDC" w14:textId="77777777" w:rsidR="003D6431" w:rsidRDefault="003D6431" w:rsidP="004A456E">
      <w:pPr>
        <w:spacing w:after="0" w:line="240" w:lineRule="auto"/>
      </w:pPr>
      <w:r>
        <w:separator/>
      </w:r>
    </w:p>
  </w:endnote>
  <w:endnote w:type="continuationSeparator" w:id="0">
    <w:p w14:paraId="61A7BB7B" w14:textId="77777777" w:rsidR="003D6431" w:rsidRDefault="003D6431" w:rsidP="004A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ReSans Light">
    <w:altName w:val="Calibri"/>
    <w:charset w:val="00"/>
    <w:family w:val="swiss"/>
    <w:pitch w:val="variable"/>
    <w:sig w:usb0="00000001" w:usb1="0000004A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112B" w14:textId="77777777" w:rsidR="003D6431" w:rsidRDefault="003D6431" w:rsidP="004A456E">
      <w:pPr>
        <w:spacing w:after="0" w:line="240" w:lineRule="auto"/>
      </w:pPr>
      <w:r>
        <w:separator/>
      </w:r>
    </w:p>
  </w:footnote>
  <w:footnote w:type="continuationSeparator" w:id="0">
    <w:p w14:paraId="62A5F83D" w14:textId="77777777" w:rsidR="003D6431" w:rsidRDefault="003D6431" w:rsidP="004A4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C2"/>
    <w:rsid w:val="00057B88"/>
    <w:rsid w:val="00076DCF"/>
    <w:rsid w:val="000B5DE2"/>
    <w:rsid w:val="000B67F3"/>
    <w:rsid w:val="000F6D70"/>
    <w:rsid w:val="00194FCD"/>
    <w:rsid w:val="00196368"/>
    <w:rsid w:val="0022006D"/>
    <w:rsid w:val="00240B2E"/>
    <w:rsid w:val="002815DA"/>
    <w:rsid w:val="002977B3"/>
    <w:rsid w:val="002A76A2"/>
    <w:rsid w:val="002C45D4"/>
    <w:rsid w:val="002D76B6"/>
    <w:rsid w:val="002F2B35"/>
    <w:rsid w:val="003278AD"/>
    <w:rsid w:val="00327D91"/>
    <w:rsid w:val="0037188F"/>
    <w:rsid w:val="00386FE1"/>
    <w:rsid w:val="003B78A4"/>
    <w:rsid w:val="003D6431"/>
    <w:rsid w:val="004024F2"/>
    <w:rsid w:val="00414BB5"/>
    <w:rsid w:val="00431872"/>
    <w:rsid w:val="004A456E"/>
    <w:rsid w:val="004D774F"/>
    <w:rsid w:val="00533FD8"/>
    <w:rsid w:val="005562DC"/>
    <w:rsid w:val="005653A1"/>
    <w:rsid w:val="005B3476"/>
    <w:rsid w:val="005F247B"/>
    <w:rsid w:val="00627D17"/>
    <w:rsid w:val="00652465"/>
    <w:rsid w:val="006554B7"/>
    <w:rsid w:val="00657592"/>
    <w:rsid w:val="006A078C"/>
    <w:rsid w:val="00716A49"/>
    <w:rsid w:val="007501B3"/>
    <w:rsid w:val="00767E30"/>
    <w:rsid w:val="007A1F77"/>
    <w:rsid w:val="007B687D"/>
    <w:rsid w:val="007E42CF"/>
    <w:rsid w:val="007F2B3C"/>
    <w:rsid w:val="008357AF"/>
    <w:rsid w:val="0083735D"/>
    <w:rsid w:val="00937693"/>
    <w:rsid w:val="00956ED2"/>
    <w:rsid w:val="009613C2"/>
    <w:rsid w:val="00993FEE"/>
    <w:rsid w:val="009B16CA"/>
    <w:rsid w:val="009B3ED6"/>
    <w:rsid w:val="00A938BB"/>
    <w:rsid w:val="00AA1385"/>
    <w:rsid w:val="00AA2EBE"/>
    <w:rsid w:val="00B1151C"/>
    <w:rsid w:val="00B138A9"/>
    <w:rsid w:val="00B54FD1"/>
    <w:rsid w:val="00B64091"/>
    <w:rsid w:val="00B67319"/>
    <w:rsid w:val="00BC1A59"/>
    <w:rsid w:val="00C062B6"/>
    <w:rsid w:val="00C33D1B"/>
    <w:rsid w:val="00CF4940"/>
    <w:rsid w:val="00D1617F"/>
    <w:rsid w:val="00D65D61"/>
    <w:rsid w:val="00D83B4D"/>
    <w:rsid w:val="00DD6E4C"/>
    <w:rsid w:val="00E5244C"/>
    <w:rsid w:val="00ED12C6"/>
    <w:rsid w:val="00ED5E4D"/>
    <w:rsid w:val="00F369BA"/>
    <w:rsid w:val="00F56DD6"/>
    <w:rsid w:val="00F91772"/>
    <w:rsid w:val="00FE1B11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2055C"/>
  <w15:docId w15:val="{E8CCD2C2-1671-4A2A-9333-462D2DF8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5" w:line="249" w:lineRule="auto"/>
      <w:ind w:left="2823" w:hanging="10"/>
    </w:pPr>
    <w:rPr>
      <w:rFonts w:ascii="SwissReSans Light" w:eastAsia="SwissReSans Light" w:hAnsi="SwissReSans Light" w:cs="SwissReSans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17F"/>
    <w:rPr>
      <w:rFonts w:ascii="Segoe UI" w:eastAsia="SwissReSans Light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386FE1"/>
    <w:rPr>
      <w:rFonts w:ascii="SwissReSans Light" w:eastAsia="SwissReSans Light" w:hAnsi="SwissReSans Light" w:cs="SwissReSans Light"/>
      <w:color w:val="000000"/>
    </w:rPr>
  </w:style>
  <w:style w:type="paragraph" w:styleId="a8">
    <w:name w:val="footer"/>
    <w:basedOn w:val="a"/>
    <w:link w:val="a9"/>
    <w:uiPriority w:val="99"/>
    <w:unhideWhenUsed/>
    <w:rsid w:val="003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386FE1"/>
    <w:rPr>
      <w:rFonts w:ascii="SwissReSans Light" w:eastAsia="SwissReSans Light" w:hAnsi="SwissReSans Light" w:cs="SwissReSans Light"/>
      <w:color w:val="000000"/>
    </w:rPr>
  </w:style>
  <w:style w:type="character" w:styleId="aa">
    <w:name w:val="Strong"/>
    <w:basedOn w:val="a0"/>
    <w:uiPriority w:val="22"/>
    <w:qFormat/>
    <w:rsid w:val="002A7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yannickev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yannickeven/" TargetMode="Externa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Swiss Re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Nadia Iadanza</dc:creator>
  <cp:keywords/>
  <cp:lastModifiedBy>AOA of the ICMIF</cp:lastModifiedBy>
  <cp:revision>5</cp:revision>
  <cp:lastPrinted>2020-02-26T09:51:00Z</cp:lastPrinted>
  <dcterms:created xsi:type="dcterms:W3CDTF">2023-01-12T12:12:00Z</dcterms:created>
  <dcterms:modified xsi:type="dcterms:W3CDTF">2023-06-07T04:32:00Z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MSIP_Label_90c2fedb-0da6-4717-8531-d16a1b9930f4_Enabled">
    <vt:lpwstr>true</vt:lpwstr>
  </property>
  <property fmtid="{D5CDD505-2E9C-101B-9397-08002B2CF9AE}" pid="4" name="MSIP_Label_90c2fedb-0da6-4717-8531-d16a1b9930f4_SetDate">
    <vt:lpwstr>2023-01-12T12:12:58Z</vt:lpwstr>
  </property>
  <property fmtid="{D5CDD505-2E9C-101B-9397-08002B2CF9AE}" pid="5" name="MSIP_Label_90c2fedb-0da6-4717-8531-d16a1b9930f4_Method">
    <vt:lpwstr>Standard</vt:lpwstr>
  </property>
  <property fmtid="{D5CDD505-2E9C-101B-9397-08002B2CF9AE}" pid="6" name="MSIP_Label_90c2fedb-0da6-4717-8531-d16a1b9930f4_Name">
    <vt:lpwstr>90c2fedb-0da6-4717-8531-d16a1b9930f4</vt:lpwstr>
  </property>
  <property fmtid="{D5CDD505-2E9C-101B-9397-08002B2CF9AE}" pid="7" name="MSIP_Label_90c2fedb-0da6-4717-8531-d16a1b9930f4_SiteId">
    <vt:lpwstr>45597f60-6e37-4be7-acfb-4c9e23b261ea</vt:lpwstr>
  </property>
  <property fmtid="{D5CDD505-2E9C-101B-9397-08002B2CF9AE}" pid="8" name="MSIP_Label_90c2fedb-0da6-4717-8531-d16a1b9930f4_ContentBits">
    <vt:lpwstr>0</vt:lpwstr>
  </property>
  <property fmtid="{D5CDD505-2E9C-101B-9397-08002B2CF9AE}" pid="9" name="Sensitivity">
    <vt:lpwstr>Internal</vt:lpwstr>
  </property>
</Properties>
</file>